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539" w:rsidRDefault="00735539" w:rsidP="00735539">
      <w:pPr>
        <w:pStyle w:val="NoSpacing"/>
        <w:jc w:val="center"/>
        <w:rPr>
          <w:b/>
          <w:sz w:val="44"/>
          <w:szCs w:val="36"/>
        </w:rPr>
      </w:pPr>
    </w:p>
    <w:p w:rsidR="001B39E0" w:rsidRPr="00735539" w:rsidRDefault="001B39E0" w:rsidP="00735539">
      <w:pPr>
        <w:pStyle w:val="NoSpacing"/>
        <w:jc w:val="center"/>
        <w:rPr>
          <w:b/>
          <w:sz w:val="40"/>
          <w:szCs w:val="36"/>
        </w:rPr>
      </w:pPr>
      <w:r w:rsidRPr="00735539">
        <w:rPr>
          <w:b/>
          <w:sz w:val="44"/>
          <w:szCs w:val="36"/>
        </w:rPr>
        <w:t>Important Health Notic</w:t>
      </w:r>
      <w:r w:rsidRPr="00735539">
        <w:rPr>
          <w:b/>
          <w:sz w:val="48"/>
          <w:szCs w:val="36"/>
        </w:rPr>
        <w:t>e</w:t>
      </w:r>
    </w:p>
    <w:p w:rsidR="00735539" w:rsidRDefault="00735539" w:rsidP="001B39E0">
      <w:pPr>
        <w:pStyle w:val="NoSpacing"/>
        <w:rPr>
          <w:sz w:val="36"/>
          <w:szCs w:val="36"/>
        </w:rPr>
      </w:pPr>
    </w:p>
    <w:p w:rsidR="001B39E0" w:rsidRPr="00735539" w:rsidRDefault="001B39E0" w:rsidP="001B39E0">
      <w:pPr>
        <w:pStyle w:val="NoSpacing"/>
        <w:rPr>
          <w:sz w:val="36"/>
          <w:szCs w:val="36"/>
        </w:rPr>
      </w:pPr>
      <w:r w:rsidRPr="00735539">
        <w:rPr>
          <w:sz w:val="36"/>
          <w:szCs w:val="36"/>
        </w:rPr>
        <w:t xml:space="preserve">Some of the building materials used in this home emit formaldehyde. Eye, nose, and throat irritation, headache, </w:t>
      </w:r>
      <w:bookmarkStart w:id="0" w:name="_GoBack"/>
      <w:bookmarkEnd w:id="0"/>
      <w:r w:rsidRPr="00735539">
        <w:rPr>
          <w:sz w:val="36"/>
          <w:szCs w:val="36"/>
        </w:rPr>
        <w:t xml:space="preserve">nausea, and a variety of asthma-like symptoms, including shortness of breath, have been reported </w:t>
      </w:r>
      <w:proofErr w:type="gramStart"/>
      <w:r w:rsidRPr="00735539">
        <w:rPr>
          <w:sz w:val="36"/>
          <w:szCs w:val="36"/>
        </w:rPr>
        <w:t>as a result of</w:t>
      </w:r>
      <w:proofErr w:type="gramEnd"/>
      <w:r w:rsidRPr="00735539">
        <w:rPr>
          <w:sz w:val="36"/>
          <w:szCs w:val="36"/>
        </w:rPr>
        <w:t xml:space="preserve"> formaldehyde exposure. Elderly persons and young children, as well as anyone with a history of asthma, allergies, or lung problems, may be at greater risk. Research is </w:t>
      </w:r>
      <w:proofErr w:type="gramStart"/>
      <w:r w:rsidRPr="00735539">
        <w:rPr>
          <w:sz w:val="36"/>
          <w:szCs w:val="36"/>
        </w:rPr>
        <w:t>continuing on</w:t>
      </w:r>
      <w:proofErr w:type="gramEnd"/>
      <w:r w:rsidRPr="00735539">
        <w:rPr>
          <w:sz w:val="36"/>
          <w:szCs w:val="36"/>
        </w:rPr>
        <w:t xml:space="preserve"> the possible long-term effects of exposure to formaldehyde.</w:t>
      </w:r>
    </w:p>
    <w:p w:rsidR="001B39E0" w:rsidRPr="00735539" w:rsidRDefault="001B39E0" w:rsidP="001B39E0">
      <w:pPr>
        <w:pStyle w:val="NoSpacing"/>
        <w:rPr>
          <w:sz w:val="36"/>
          <w:szCs w:val="36"/>
        </w:rPr>
      </w:pPr>
      <w:r w:rsidRPr="00735539">
        <w:rPr>
          <w:sz w:val="36"/>
          <w:szCs w:val="36"/>
        </w:rPr>
        <w:t>Reduced ventilation resulting from energy efficiency standards may allow formaldehyde and other contaminants to accumulate in the indoor air. Additional ventilation to dilute the indoor air may be obtained from a passive or mechanical ventilation system offered by the manufacturer. Consult your dealer for information about the ventilation options offered with this home.</w:t>
      </w:r>
    </w:p>
    <w:p w:rsidR="001B39E0" w:rsidRPr="00735539" w:rsidRDefault="001B39E0" w:rsidP="001B39E0">
      <w:pPr>
        <w:pStyle w:val="NoSpacing"/>
        <w:rPr>
          <w:sz w:val="36"/>
          <w:szCs w:val="36"/>
        </w:rPr>
      </w:pPr>
      <w:r w:rsidRPr="00735539">
        <w:rPr>
          <w:sz w:val="36"/>
          <w:szCs w:val="36"/>
        </w:rPr>
        <w:t xml:space="preserve">High indoor temperatures and humidity raise formaldehyde levels. When a home is to </w:t>
      </w:r>
      <w:proofErr w:type="gramStart"/>
      <w:r w:rsidRPr="00735539">
        <w:rPr>
          <w:sz w:val="36"/>
          <w:szCs w:val="36"/>
        </w:rPr>
        <w:t>be located in</w:t>
      </w:r>
      <w:proofErr w:type="gramEnd"/>
      <w:r w:rsidRPr="00735539">
        <w:rPr>
          <w:sz w:val="36"/>
          <w:szCs w:val="36"/>
        </w:rPr>
        <w:t xml:space="preserve"> areas subject to extreme summer temperatures, an air-conditioning system can be used to control indoor temperature levels. Check the comfort cooling certificate to determine if this home has been equipped or designed for the installation of an air-conditioning system.</w:t>
      </w:r>
    </w:p>
    <w:p w:rsidR="001B39E0" w:rsidRPr="00735539" w:rsidRDefault="001B39E0" w:rsidP="001B39E0">
      <w:pPr>
        <w:pStyle w:val="NoSpacing"/>
        <w:rPr>
          <w:sz w:val="36"/>
          <w:szCs w:val="36"/>
        </w:rPr>
      </w:pPr>
      <w:r w:rsidRPr="00735539">
        <w:rPr>
          <w:sz w:val="36"/>
          <w:szCs w:val="36"/>
        </w:rPr>
        <w:t>If you have any questions regarding the health effects of formaldehyde, consult your doctor or local health department.</w:t>
      </w:r>
    </w:p>
    <w:p w:rsidR="001B39E0" w:rsidRDefault="001B39E0" w:rsidP="001B39E0">
      <w:pPr>
        <w:pStyle w:val="NoSpacing"/>
        <w:rPr>
          <w:sz w:val="36"/>
          <w:szCs w:val="36"/>
        </w:rPr>
      </w:pPr>
    </w:p>
    <w:p w:rsidR="00684BAC" w:rsidRPr="00735539" w:rsidRDefault="001B39E0" w:rsidP="00735539">
      <w:pPr>
        <w:pStyle w:val="NoSpacing"/>
        <w:jc w:val="center"/>
        <w:rPr>
          <w:sz w:val="28"/>
          <w:szCs w:val="36"/>
        </w:rPr>
      </w:pPr>
      <w:r w:rsidRPr="00735539">
        <w:rPr>
          <w:sz w:val="28"/>
          <w:szCs w:val="36"/>
        </w:rPr>
        <w:t>This notice is required by the Department of Housing and Urban Development and shall not be removed by any party until the entire sales transaction has been completed.</w:t>
      </w:r>
    </w:p>
    <w:sectPr w:rsidR="00684BAC" w:rsidRPr="00735539" w:rsidSect="001B39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9E0"/>
    <w:rsid w:val="001B39E0"/>
    <w:rsid w:val="00684BAC"/>
    <w:rsid w:val="00735539"/>
    <w:rsid w:val="00795228"/>
    <w:rsid w:val="008D08B7"/>
    <w:rsid w:val="00917C96"/>
    <w:rsid w:val="00DF0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AA5D7"/>
  <w15:chartTrackingRefBased/>
  <w15:docId w15:val="{6FB2EB9B-721A-4B3B-B808-B49E09EDB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next w:val="NoSpacing"/>
    <w:qFormat/>
    <w:rsid w:val="008D08B7"/>
    <w:pPr>
      <w:spacing w:after="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autoRedefine/>
    <w:uiPriority w:val="1"/>
    <w:qFormat/>
    <w:rsid w:val="008D08B7"/>
    <w:pPr>
      <w:spacing w:after="40"/>
    </w:pPr>
  </w:style>
  <w:style w:type="character" w:styleId="Hyperlink">
    <w:name w:val="Hyperlink"/>
    <w:basedOn w:val="DefaultParagraphFont"/>
    <w:uiPriority w:val="99"/>
    <w:unhideWhenUsed/>
    <w:rsid w:val="001B39E0"/>
    <w:rPr>
      <w:color w:val="0563C1" w:themeColor="hyperlink"/>
      <w:u w:val="single"/>
    </w:rPr>
  </w:style>
  <w:style w:type="character" w:styleId="FollowedHyperlink">
    <w:name w:val="FollowedHyperlink"/>
    <w:basedOn w:val="DefaultParagraphFont"/>
    <w:uiPriority w:val="99"/>
    <w:semiHidden/>
    <w:unhideWhenUsed/>
    <w:rsid w:val="001B39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829103">
      <w:bodyDiv w:val="1"/>
      <w:marLeft w:val="0"/>
      <w:marRight w:val="0"/>
      <w:marTop w:val="0"/>
      <w:marBottom w:val="0"/>
      <w:divBdr>
        <w:top w:val="none" w:sz="0" w:space="0" w:color="auto"/>
        <w:left w:val="none" w:sz="0" w:space="0" w:color="auto"/>
        <w:bottom w:val="none" w:sz="0" w:space="0" w:color="auto"/>
        <w:right w:val="none" w:sz="0" w:space="0" w:color="auto"/>
      </w:divBdr>
      <w:divsChild>
        <w:div w:id="811095655">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Della Holland</dc:creator>
  <cp:keywords/>
  <dc:description/>
  <cp:lastModifiedBy>Della Holland</cp:lastModifiedBy>
  <cp:revision>1</cp:revision>
  <dcterms:created xsi:type="dcterms:W3CDTF">2019-05-23T14:23:00Z</dcterms:created>
  <dcterms:modified xsi:type="dcterms:W3CDTF">2019-05-23T14:29:00Z</dcterms:modified>
</cp:coreProperties>
</file>