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618895" w14:textId="6732DAB0" w:rsidR="00A9204E" w:rsidRPr="004E653D" w:rsidRDefault="00027822" w:rsidP="004E653D">
      <w:pPr>
        <w:pStyle w:val="NoSpacing"/>
        <w:rPr>
          <w:sz w:val="36"/>
        </w:rPr>
      </w:pPr>
      <w:r w:rsidRPr="004E653D">
        <w:rPr>
          <w:sz w:val="36"/>
        </w:rPr>
        <w:t>EMOTIONAL SUPPORT ANIMAL REJECTION BY LANDLORD</w:t>
      </w:r>
      <w:r w:rsidR="004E653D" w:rsidRPr="004E653D">
        <w:rPr>
          <w:sz w:val="36"/>
        </w:rPr>
        <w:t xml:space="preserve"> </w:t>
      </w:r>
      <w:r w:rsidRPr="004E653D">
        <w:rPr>
          <w:sz w:val="36"/>
        </w:rPr>
        <w:t>RESULTS IN $15,000 SETTLEMENT</w:t>
      </w:r>
    </w:p>
    <w:p w14:paraId="6664E394" w14:textId="781CF5B8" w:rsidR="00027822" w:rsidRPr="004E653D" w:rsidRDefault="00027822" w:rsidP="004E653D">
      <w:pPr>
        <w:pStyle w:val="NoSpacing"/>
        <w:rPr>
          <w:rFonts w:cstheme="minorHAnsi"/>
          <w:sz w:val="24"/>
          <w:szCs w:val="24"/>
        </w:rPr>
      </w:pPr>
    </w:p>
    <w:p w14:paraId="284A5B98" w14:textId="1A07CFC0" w:rsidR="00D81934" w:rsidRDefault="005B2339" w:rsidP="004E653D">
      <w:pPr>
        <w:pStyle w:val="NoSpacing"/>
        <w:rPr>
          <w:rFonts w:cstheme="minorHAnsi"/>
          <w:sz w:val="24"/>
          <w:szCs w:val="24"/>
        </w:rPr>
      </w:pPr>
      <w:r>
        <w:rPr>
          <w:noProof/>
        </w:rPr>
        <w:drawing>
          <wp:inline distT="0" distB="0" distL="0" distR="0" wp14:anchorId="38B9AF26" wp14:editId="414307CA">
            <wp:extent cx="5942965" cy="3533662"/>
            <wp:effectExtent l="0" t="0" r="635" b="0"/>
            <wp:docPr id="3" name="Picture 3" descr="Image result for no p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no pets"/>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5050" b="5739"/>
                    <a:stretch/>
                  </pic:blipFill>
                  <pic:spPr bwMode="auto">
                    <a:xfrm>
                      <a:off x="0" y="0"/>
                      <a:ext cx="5943600" cy="3534040"/>
                    </a:xfrm>
                    <a:prstGeom prst="rect">
                      <a:avLst/>
                    </a:prstGeom>
                    <a:noFill/>
                    <a:ln>
                      <a:noFill/>
                    </a:ln>
                    <a:extLst>
                      <a:ext uri="{53640926-AAD7-44D8-BBD7-CCE9431645EC}">
                        <a14:shadowObscured xmlns:a14="http://schemas.microsoft.com/office/drawing/2010/main"/>
                      </a:ext>
                    </a:extLst>
                  </pic:spPr>
                </pic:pic>
              </a:graphicData>
            </a:graphic>
          </wp:inline>
        </w:drawing>
      </w:r>
    </w:p>
    <w:p w14:paraId="51C38E49" w14:textId="77777777" w:rsidR="00836520" w:rsidRDefault="00836520" w:rsidP="004E653D">
      <w:pPr>
        <w:pStyle w:val="NoSpacing"/>
        <w:rPr>
          <w:rFonts w:cstheme="minorHAnsi"/>
          <w:sz w:val="24"/>
          <w:szCs w:val="24"/>
        </w:rPr>
      </w:pPr>
    </w:p>
    <w:p w14:paraId="6C271EC4" w14:textId="438EA101" w:rsidR="00027822" w:rsidRPr="004E653D" w:rsidRDefault="00027822" w:rsidP="004E653D">
      <w:pPr>
        <w:pStyle w:val="NoSpacing"/>
        <w:rPr>
          <w:rFonts w:cstheme="minorHAnsi"/>
          <w:sz w:val="24"/>
          <w:szCs w:val="24"/>
        </w:rPr>
      </w:pPr>
      <w:r w:rsidRPr="004E653D">
        <w:rPr>
          <w:rFonts w:cstheme="minorHAnsi"/>
          <w:sz w:val="24"/>
          <w:szCs w:val="24"/>
        </w:rPr>
        <w:t xml:space="preserve">A Syracuse, New York landlord refused to allow a tenant to keep an emotional support animal in her apartment.  The tenant advised the landlord orally and in writing that she was mentally ill and that the animal was medically necessary.  The tenant also provided documentation from a health care provider that confirmed her assertion.  Nevertheless, the landlord demanded the tenant remove the dog from the premises as there was a no pet policy in place.  </w:t>
      </w:r>
    </w:p>
    <w:p w14:paraId="03F70BCE" w14:textId="6AE1234E" w:rsidR="00027822" w:rsidRPr="004E653D" w:rsidRDefault="00027822" w:rsidP="004E653D">
      <w:pPr>
        <w:pStyle w:val="NoSpacing"/>
        <w:rPr>
          <w:rFonts w:cstheme="minorHAnsi"/>
          <w:sz w:val="24"/>
          <w:szCs w:val="24"/>
        </w:rPr>
      </w:pPr>
    </w:p>
    <w:p w14:paraId="25E924A9" w14:textId="5A145554" w:rsidR="00027822" w:rsidRPr="004E653D" w:rsidRDefault="00711183" w:rsidP="004E653D">
      <w:pPr>
        <w:pStyle w:val="NoSpacing"/>
        <w:rPr>
          <w:rFonts w:cstheme="minorHAnsi"/>
          <w:sz w:val="24"/>
          <w:szCs w:val="24"/>
        </w:rPr>
      </w:pPr>
      <w:r>
        <w:rPr>
          <w:noProof/>
        </w:rPr>
        <w:drawing>
          <wp:anchor distT="0" distB="0" distL="114300" distR="114300" simplePos="0" relativeHeight="251659264" behindDoc="0" locked="0" layoutInCell="1" allowOverlap="1" wp14:anchorId="6268160C" wp14:editId="04196FBF">
            <wp:simplePos x="0" y="0"/>
            <wp:positionH relativeFrom="column">
              <wp:posOffset>0</wp:posOffset>
            </wp:positionH>
            <wp:positionV relativeFrom="paragraph">
              <wp:posOffset>20955</wp:posOffset>
            </wp:positionV>
            <wp:extent cx="2268220" cy="2352675"/>
            <wp:effectExtent l="0" t="0" r="0" b="9525"/>
            <wp:wrapSquare wrapText="bothSides"/>
            <wp:docPr id="4" name="Picture 4" descr="Image result for hud fair housing 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hud fair housing a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68220" cy="2352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7822" w:rsidRPr="004E653D">
        <w:rPr>
          <w:rFonts w:cstheme="minorHAnsi"/>
          <w:sz w:val="24"/>
          <w:szCs w:val="24"/>
        </w:rPr>
        <w:t xml:space="preserve">The tenant </w:t>
      </w:r>
      <w:r w:rsidR="00AD1F97" w:rsidRPr="004E653D">
        <w:rPr>
          <w:rFonts w:cstheme="minorHAnsi"/>
          <w:sz w:val="24"/>
          <w:szCs w:val="24"/>
        </w:rPr>
        <w:t>contacted</w:t>
      </w:r>
      <w:r w:rsidR="00027822" w:rsidRPr="004E653D">
        <w:rPr>
          <w:rFonts w:cstheme="minorHAnsi"/>
          <w:sz w:val="24"/>
          <w:szCs w:val="24"/>
        </w:rPr>
        <w:t xml:space="preserve"> the U.S. Department of Housing and Urban Development for assistance.  They investigated and determined that the landlord </w:t>
      </w:r>
      <w:r w:rsidR="00AD1F97" w:rsidRPr="004E653D">
        <w:rPr>
          <w:rFonts w:cstheme="minorHAnsi"/>
          <w:sz w:val="24"/>
          <w:szCs w:val="24"/>
        </w:rPr>
        <w:t xml:space="preserve">had indeed </w:t>
      </w:r>
      <w:r w:rsidR="00027822" w:rsidRPr="004E653D">
        <w:rPr>
          <w:rFonts w:cstheme="minorHAnsi"/>
          <w:sz w:val="24"/>
          <w:szCs w:val="24"/>
        </w:rPr>
        <w:t>violated the Fair Housing Act.  In particular, the landlord failed to follow the 1968 law that prohibits denying housing based on a tenant’s disability.  The law states that landlords must make reasonable accommodations for tenants with medical conditions</w:t>
      </w:r>
      <w:r w:rsidR="00AD1F97" w:rsidRPr="004E653D">
        <w:rPr>
          <w:rFonts w:cstheme="minorHAnsi"/>
          <w:sz w:val="24"/>
          <w:szCs w:val="24"/>
        </w:rPr>
        <w:t>.  This includes</w:t>
      </w:r>
      <w:r w:rsidR="00027822" w:rsidRPr="004E653D">
        <w:rPr>
          <w:rFonts w:cstheme="minorHAnsi"/>
          <w:sz w:val="24"/>
          <w:szCs w:val="24"/>
        </w:rPr>
        <w:t xml:space="preserve"> mental health issues.  </w:t>
      </w:r>
      <w:r w:rsidR="00AD1F97" w:rsidRPr="004E653D">
        <w:rPr>
          <w:rFonts w:cstheme="minorHAnsi"/>
          <w:sz w:val="24"/>
          <w:szCs w:val="24"/>
        </w:rPr>
        <w:t xml:space="preserve">Allowing tenants with mental health issues to have emotional support animals has been determined to be </w:t>
      </w:r>
      <w:r w:rsidR="000C4834" w:rsidRPr="004E653D">
        <w:rPr>
          <w:rFonts w:cstheme="minorHAnsi"/>
          <w:sz w:val="24"/>
          <w:szCs w:val="24"/>
        </w:rPr>
        <w:t>within the bounds of a</w:t>
      </w:r>
      <w:r w:rsidR="00AD1F97" w:rsidRPr="004E653D">
        <w:rPr>
          <w:rFonts w:cstheme="minorHAnsi"/>
          <w:sz w:val="24"/>
          <w:szCs w:val="24"/>
        </w:rPr>
        <w:t xml:space="preserve"> reasonable accommodation.  However, it is not required that a landlord allow an emotional support animal that has proven it is aggressive or dangerous to others.  </w:t>
      </w:r>
    </w:p>
    <w:p w14:paraId="18F3A959" w14:textId="105EB9B3" w:rsidR="000C4834" w:rsidRPr="004E653D" w:rsidRDefault="00836520" w:rsidP="004E653D">
      <w:pPr>
        <w:pStyle w:val="NoSpacing"/>
        <w:rPr>
          <w:rFonts w:cstheme="minorHAnsi"/>
          <w:sz w:val="24"/>
          <w:szCs w:val="24"/>
        </w:rPr>
      </w:pPr>
      <w:r>
        <w:rPr>
          <w:noProof/>
        </w:rPr>
        <w:lastRenderedPageBreak/>
        <w:drawing>
          <wp:anchor distT="0" distB="0" distL="114300" distR="114300" simplePos="0" relativeHeight="251661312" behindDoc="0" locked="0" layoutInCell="1" allowOverlap="1" wp14:anchorId="100F074B" wp14:editId="426C7617">
            <wp:simplePos x="0" y="0"/>
            <wp:positionH relativeFrom="column">
              <wp:posOffset>19050</wp:posOffset>
            </wp:positionH>
            <wp:positionV relativeFrom="paragraph">
              <wp:posOffset>3857625</wp:posOffset>
            </wp:positionV>
            <wp:extent cx="5857875" cy="3399790"/>
            <wp:effectExtent l="0" t="0" r="9525" b="0"/>
            <wp:wrapSquare wrapText="bothSides"/>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d image"/>
                    <pic:cNvPicPr>
                      <a:picLocks noChangeAspect="1" noChangeArrowheads="1"/>
                    </pic:cNvPicPr>
                  </pic:nvPicPr>
                  <pic:blipFill rotWithShape="1">
                    <a:blip r:embed="rId12">
                      <a:extLst>
                        <a:ext uri="{28A0092B-C50C-407E-A947-70E740481C1C}">
                          <a14:useLocalDpi xmlns:a14="http://schemas.microsoft.com/office/drawing/2010/main" val="0"/>
                        </a:ext>
                      </a:extLst>
                    </a:blip>
                    <a:srcRect t="-1378" b="19307"/>
                    <a:stretch/>
                  </pic:blipFill>
                  <pic:spPr bwMode="auto">
                    <a:xfrm>
                      <a:off x="0" y="0"/>
                      <a:ext cx="5857875" cy="33997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91FE1">
        <w:rPr>
          <w:noProof/>
        </w:rPr>
        <w:drawing>
          <wp:anchor distT="0" distB="0" distL="114300" distR="114300" simplePos="0" relativeHeight="251660288" behindDoc="0" locked="0" layoutInCell="1" allowOverlap="1" wp14:anchorId="5A7D119C" wp14:editId="725A96A8">
            <wp:simplePos x="0" y="0"/>
            <wp:positionH relativeFrom="column">
              <wp:posOffset>-57150</wp:posOffset>
            </wp:positionH>
            <wp:positionV relativeFrom="paragraph">
              <wp:posOffset>0</wp:posOffset>
            </wp:positionV>
            <wp:extent cx="4029075" cy="3498850"/>
            <wp:effectExtent l="0" t="0" r="9525" b="6350"/>
            <wp:wrapSquare wrapText="bothSides"/>
            <wp:docPr id="5" name="Picture 5" descr="Image result for settle out of co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ettle out of cour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9073" b="7177"/>
                    <a:stretch/>
                  </pic:blipFill>
                  <pic:spPr bwMode="auto">
                    <a:xfrm>
                      <a:off x="0" y="0"/>
                      <a:ext cx="4029075" cy="3498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D1F97" w:rsidRPr="004E653D">
        <w:rPr>
          <w:rFonts w:cstheme="minorHAnsi"/>
          <w:sz w:val="24"/>
          <w:szCs w:val="24"/>
        </w:rPr>
        <w:t xml:space="preserve">In order to avoid trial, the landlord agreed to settle the matter by paying the tenant $15,000.  As part of the agreement, the landlord must attend </w:t>
      </w:r>
      <w:r w:rsidR="000C4834" w:rsidRPr="004E653D">
        <w:rPr>
          <w:rFonts w:cstheme="minorHAnsi"/>
          <w:sz w:val="24"/>
          <w:szCs w:val="24"/>
        </w:rPr>
        <w:t>F</w:t>
      </w:r>
      <w:r w:rsidR="00AD1F97" w:rsidRPr="004E653D">
        <w:rPr>
          <w:rFonts w:cstheme="minorHAnsi"/>
          <w:sz w:val="24"/>
          <w:szCs w:val="24"/>
        </w:rPr>
        <w:t xml:space="preserve">air </w:t>
      </w:r>
      <w:r w:rsidR="000C4834" w:rsidRPr="004E653D">
        <w:rPr>
          <w:rFonts w:cstheme="minorHAnsi"/>
          <w:sz w:val="24"/>
          <w:szCs w:val="24"/>
        </w:rPr>
        <w:t>H</w:t>
      </w:r>
      <w:r w:rsidR="00AD1F97" w:rsidRPr="004E653D">
        <w:rPr>
          <w:rFonts w:cstheme="minorHAnsi"/>
          <w:sz w:val="24"/>
          <w:szCs w:val="24"/>
        </w:rPr>
        <w:t xml:space="preserve">ousing training now, again in the future, and is subject to regular </w:t>
      </w:r>
      <w:r w:rsidR="000C4834" w:rsidRPr="004E653D">
        <w:rPr>
          <w:rFonts w:cstheme="minorHAnsi"/>
          <w:sz w:val="24"/>
          <w:szCs w:val="24"/>
        </w:rPr>
        <w:t xml:space="preserve">Fair Housing </w:t>
      </w:r>
      <w:r w:rsidR="00AD1F97" w:rsidRPr="004E653D">
        <w:rPr>
          <w:rFonts w:cstheme="minorHAnsi"/>
          <w:sz w:val="24"/>
          <w:szCs w:val="24"/>
        </w:rPr>
        <w:t xml:space="preserve">audits by H.U.D.  Their pet policy also had to change to allow properly documented emotional support animals.  H.U.D. General Counsel, J. Paul Compton, Jr. summarized, “This agreement highlights the importance of landlords following the law and making reasonable accommodations to their pet policies for tenants with disabilities.” </w:t>
      </w:r>
    </w:p>
    <w:p w14:paraId="661F696F" w14:textId="218B017F" w:rsidR="000C4834" w:rsidRPr="004E653D" w:rsidRDefault="000C4834" w:rsidP="004E653D">
      <w:pPr>
        <w:pStyle w:val="NoSpacing"/>
        <w:rPr>
          <w:rFonts w:cstheme="minorHAnsi"/>
          <w:sz w:val="24"/>
          <w:szCs w:val="24"/>
        </w:rPr>
      </w:pPr>
    </w:p>
    <w:p w14:paraId="0194F586" w14:textId="4A485A7C" w:rsidR="00AD1F97" w:rsidRDefault="00AD1F97" w:rsidP="004E653D">
      <w:pPr>
        <w:pStyle w:val="NoSpacing"/>
        <w:rPr>
          <w:rFonts w:cstheme="minorHAnsi"/>
          <w:sz w:val="24"/>
          <w:szCs w:val="24"/>
        </w:rPr>
      </w:pPr>
      <w:r w:rsidRPr="004E653D">
        <w:rPr>
          <w:rFonts w:cstheme="minorHAnsi"/>
          <w:sz w:val="24"/>
          <w:szCs w:val="24"/>
        </w:rPr>
        <w:t>Discrimination based on disability, race, religion, sex and family status is also illegal.  A Louisiana landlord was recently found to have violated the law by posting a “NO TEENAGERS PLEASE” line within his rental unit advertisement on Craigslist.  And you would have thought we all could at least agree that no one</w:t>
      </w:r>
      <w:r w:rsidR="000C4834" w:rsidRPr="004E653D">
        <w:rPr>
          <w:rFonts w:cstheme="minorHAnsi"/>
          <w:sz w:val="24"/>
          <w:szCs w:val="24"/>
        </w:rPr>
        <w:t xml:space="preserve"> wants</w:t>
      </w:r>
      <w:r w:rsidRPr="004E653D">
        <w:rPr>
          <w:rFonts w:cstheme="minorHAnsi"/>
          <w:sz w:val="24"/>
          <w:szCs w:val="24"/>
        </w:rPr>
        <w:t xml:space="preserve"> teenagers</w:t>
      </w:r>
      <w:r w:rsidR="000C4834" w:rsidRPr="004E653D">
        <w:rPr>
          <w:rFonts w:cstheme="minorHAnsi"/>
          <w:sz w:val="24"/>
          <w:szCs w:val="24"/>
        </w:rPr>
        <w:t xml:space="preserve"> around</w:t>
      </w:r>
      <w:r w:rsidR="002E39C8">
        <w:rPr>
          <w:rFonts w:cstheme="minorHAnsi"/>
          <w:sz w:val="24"/>
          <w:szCs w:val="24"/>
        </w:rPr>
        <w:t>.</w:t>
      </w:r>
    </w:p>
    <w:p w14:paraId="306661CF" w14:textId="77777777" w:rsidR="00836520" w:rsidRPr="00A047FC" w:rsidRDefault="00836520" w:rsidP="00836520">
      <w:pPr>
        <w:rPr>
          <w:rFonts w:cstheme="minorHAnsi"/>
          <w:sz w:val="24"/>
          <w:szCs w:val="24"/>
        </w:rPr>
      </w:pPr>
      <w:bookmarkStart w:id="0" w:name="_Hlk10630676"/>
      <w:bookmarkEnd w:id="0"/>
      <w:r w:rsidRPr="00A047FC">
        <w:rPr>
          <w:rFonts w:cstheme="minorHAnsi"/>
          <w:sz w:val="24"/>
          <w:szCs w:val="24"/>
        </w:rPr>
        <w:lastRenderedPageBreak/>
        <w:t>Kurt D. Kelley, J.D.</w:t>
      </w:r>
    </w:p>
    <w:p w14:paraId="62C2FD77" w14:textId="77777777" w:rsidR="00836520" w:rsidRPr="00A047FC" w:rsidRDefault="00836520" w:rsidP="00836520">
      <w:pPr>
        <w:rPr>
          <w:rFonts w:cstheme="minorHAnsi"/>
          <w:sz w:val="24"/>
          <w:szCs w:val="24"/>
        </w:rPr>
      </w:pPr>
      <w:r w:rsidRPr="00A047FC">
        <w:rPr>
          <w:rFonts w:cstheme="minorHAnsi"/>
          <w:sz w:val="24"/>
          <w:szCs w:val="24"/>
        </w:rPr>
        <w:t>President, Mobile Insurance</w:t>
      </w:r>
    </w:p>
    <w:p w14:paraId="6D82B211" w14:textId="77777777" w:rsidR="00836520" w:rsidRDefault="00836520" w:rsidP="00836520">
      <w:pPr>
        <w:rPr>
          <w:rStyle w:val="Hyperlink"/>
          <w:rFonts w:cstheme="minorHAnsi"/>
          <w:sz w:val="24"/>
          <w:szCs w:val="24"/>
        </w:rPr>
      </w:pPr>
      <w:hyperlink r:id="rId14" w:history="1">
        <w:r w:rsidRPr="00B45C00">
          <w:rPr>
            <w:rStyle w:val="Hyperlink"/>
            <w:rFonts w:cstheme="minorHAnsi"/>
            <w:sz w:val="24"/>
            <w:szCs w:val="24"/>
          </w:rPr>
          <w:t>Kurt@MobileAgency.com</w:t>
        </w:r>
      </w:hyperlink>
    </w:p>
    <w:p w14:paraId="49F62F56" w14:textId="77777777" w:rsidR="00836520" w:rsidRDefault="00836520" w:rsidP="00836520">
      <w:pPr>
        <w:rPr>
          <w:rFonts w:cstheme="minorHAnsi"/>
          <w:sz w:val="24"/>
          <w:szCs w:val="24"/>
        </w:rPr>
      </w:pPr>
      <w:hyperlink r:id="rId15" w:history="1">
        <w:r w:rsidRPr="00C23E39">
          <w:rPr>
            <w:rStyle w:val="Hyperlink"/>
            <w:rFonts w:cstheme="minorHAnsi"/>
            <w:sz w:val="24"/>
            <w:szCs w:val="24"/>
          </w:rPr>
          <w:t>www.mobileagency.com</w:t>
        </w:r>
      </w:hyperlink>
      <w:r>
        <w:rPr>
          <w:rStyle w:val="Hyperlink"/>
          <w:rFonts w:cstheme="minorHAnsi"/>
          <w:sz w:val="24"/>
          <w:szCs w:val="24"/>
        </w:rPr>
        <w:t xml:space="preserve"> </w:t>
      </w:r>
    </w:p>
    <w:p w14:paraId="0482C525" w14:textId="77777777" w:rsidR="00836520" w:rsidRDefault="00836520" w:rsidP="00836520">
      <w:pPr>
        <w:rPr>
          <w:rFonts w:cstheme="minorHAnsi"/>
          <w:sz w:val="24"/>
          <w:szCs w:val="24"/>
        </w:rPr>
      </w:pPr>
    </w:p>
    <w:p w14:paraId="27D1DA2F" w14:textId="77777777" w:rsidR="00836520" w:rsidRDefault="00836520" w:rsidP="00836520">
      <w:pPr>
        <w:rPr>
          <w:rFonts w:cstheme="minorHAnsi"/>
          <w:sz w:val="24"/>
          <w:szCs w:val="24"/>
        </w:rPr>
      </w:pPr>
      <w:r w:rsidRPr="00552047">
        <w:rPr>
          <w:rFonts w:cstheme="minorHAnsi"/>
          <w:sz w:val="24"/>
          <w:szCs w:val="24"/>
        </w:rPr>
        <w:t xml:space="preserve">President of Mobile Insurance, an agency specializing in insurance for manufactured home communities and retailers.  Named top commercial insurance agency by American Modern Insurance Group. Member of numerous insurance companies’ policy development and advisory teams.  One of largest manufactured home specialty agencies in the country.  2017- Present   Founder and Publisher of the Manufactured Housing Review, an industry publication dedicated to Manufactured Home Industry professionals.  </w:t>
      </w:r>
      <w:r>
        <w:rPr>
          <w:rFonts w:cstheme="minorHAnsi"/>
          <w:noProof/>
          <w:sz w:val="24"/>
          <w:szCs w:val="24"/>
        </w:rPr>
        <w:drawing>
          <wp:anchor distT="0" distB="0" distL="114300" distR="114300" simplePos="0" relativeHeight="251663360" behindDoc="0" locked="0" layoutInCell="1" allowOverlap="1" wp14:anchorId="2E3DCEF8" wp14:editId="1439DC1C">
            <wp:simplePos x="0" y="0"/>
            <wp:positionH relativeFrom="column">
              <wp:posOffset>0</wp:posOffset>
            </wp:positionH>
            <wp:positionV relativeFrom="paragraph">
              <wp:posOffset>-3175</wp:posOffset>
            </wp:positionV>
            <wp:extent cx="1249680" cy="1562100"/>
            <wp:effectExtent l="0" t="0" r="7620" b="0"/>
            <wp:wrapSquare wrapText="bothSides"/>
            <wp:docPr id="1" name="Picture 1" descr="C:\Users\della.holland\AppData\Local\Microsoft\Windows\INetCache\Content.Word\Kurt_2 8x10 (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holland\AppData\Local\Microsoft\Windows\INetCache\Content.Word\Kurt_2 8x10 (1) (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49680" cy="1562100"/>
                    </a:xfrm>
                    <a:prstGeom prst="rect">
                      <a:avLst/>
                    </a:prstGeom>
                    <a:noFill/>
                    <a:ln>
                      <a:noFill/>
                    </a:ln>
                  </pic:spPr>
                </pic:pic>
              </a:graphicData>
            </a:graphic>
          </wp:anchor>
        </w:drawing>
      </w:r>
      <w:hyperlink r:id="rId17" w:history="1">
        <w:r w:rsidRPr="00C23E39">
          <w:rPr>
            <w:rStyle w:val="Hyperlink"/>
            <w:rFonts w:cstheme="minorHAnsi"/>
            <w:sz w:val="24"/>
            <w:szCs w:val="24"/>
          </w:rPr>
          <w:t>www.manufacturedhousingreview.com</w:t>
        </w:r>
      </w:hyperlink>
    </w:p>
    <w:p w14:paraId="38AC0A53" w14:textId="77777777" w:rsidR="00836520" w:rsidRPr="00A047FC" w:rsidRDefault="00836520" w:rsidP="00836520">
      <w:pPr>
        <w:jc w:val="center"/>
        <w:rPr>
          <w:rFonts w:cstheme="minorHAnsi"/>
          <w:sz w:val="24"/>
          <w:szCs w:val="24"/>
        </w:rPr>
      </w:pPr>
      <w:r>
        <w:rPr>
          <w:rFonts w:cstheme="minorHAnsi"/>
          <w:noProof/>
          <w:sz w:val="24"/>
          <w:szCs w:val="24"/>
        </w:rPr>
        <w:drawing>
          <wp:inline distT="0" distB="0" distL="0" distR="0" wp14:anchorId="0ABDD3C0" wp14:editId="2F711B5B">
            <wp:extent cx="5991225" cy="3931741"/>
            <wp:effectExtent l="0" t="0" r="0" b="0"/>
            <wp:docPr id="2" name="Picture 2" descr="C:\Users\della.holland\AppData\Local\Microsoft\Windows\INetCache\Content.Word\Mobile Logo with contact info (2).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della.holland\AppData\Local\Microsoft\Windows\INetCache\Content.Word\Mobile Logo with contact info (2).jpg">
                      <a:hlinkClick r:id="rId15"/>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65996" cy="3980810"/>
                    </a:xfrm>
                    <a:prstGeom prst="rect">
                      <a:avLst/>
                    </a:prstGeom>
                    <a:noFill/>
                    <a:ln>
                      <a:noFill/>
                    </a:ln>
                  </pic:spPr>
                </pic:pic>
              </a:graphicData>
            </a:graphic>
          </wp:inline>
        </w:drawing>
      </w:r>
    </w:p>
    <w:p w14:paraId="3B14F668" w14:textId="77777777" w:rsidR="00836520" w:rsidRDefault="00836520" w:rsidP="00836520"/>
    <w:p w14:paraId="54AB3EED" w14:textId="10D41E2D" w:rsidR="00CF050C" w:rsidRPr="004E653D" w:rsidRDefault="00CF050C" w:rsidP="00191FE1">
      <w:pPr>
        <w:pStyle w:val="NoSpacing"/>
        <w:jc w:val="center"/>
        <w:rPr>
          <w:rFonts w:cstheme="minorHAnsi"/>
          <w:sz w:val="24"/>
          <w:szCs w:val="24"/>
        </w:rPr>
      </w:pPr>
      <w:bookmarkStart w:id="1" w:name="_GoBack"/>
      <w:bookmarkEnd w:id="1"/>
    </w:p>
    <w:p w14:paraId="07E65759" w14:textId="7BB3D450" w:rsidR="00AD1F97" w:rsidRPr="004E653D" w:rsidRDefault="00AD1F97" w:rsidP="004E653D">
      <w:pPr>
        <w:pStyle w:val="NoSpacing"/>
        <w:rPr>
          <w:rFonts w:cstheme="minorHAnsi"/>
          <w:sz w:val="24"/>
          <w:szCs w:val="24"/>
        </w:rPr>
      </w:pPr>
    </w:p>
    <w:sectPr w:rsidR="00AD1F97" w:rsidRPr="004E653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D9FE35" w14:textId="77777777" w:rsidR="00366DEA" w:rsidRDefault="00366DEA" w:rsidP="00836520">
      <w:r>
        <w:separator/>
      </w:r>
    </w:p>
  </w:endnote>
  <w:endnote w:type="continuationSeparator" w:id="0">
    <w:p w14:paraId="68ABA2B6" w14:textId="77777777" w:rsidR="00366DEA" w:rsidRDefault="00366DEA" w:rsidP="008365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2ED029" w14:textId="77777777" w:rsidR="00366DEA" w:rsidRDefault="00366DEA" w:rsidP="00836520">
      <w:r>
        <w:separator/>
      </w:r>
    </w:p>
  </w:footnote>
  <w:footnote w:type="continuationSeparator" w:id="0">
    <w:p w14:paraId="60AF760A" w14:textId="77777777" w:rsidR="00366DEA" w:rsidRDefault="00366DEA" w:rsidP="008365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9"/>
  </w:num>
  <w:num w:numId="2">
    <w:abstractNumId w:val="12"/>
  </w:num>
  <w:num w:numId="3">
    <w:abstractNumId w:val="10"/>
  </w:num>
  <w:num w:numId="4">
    <w:abstractNumId w:val="21"/>
  </w:num>
  <w:num w:numId="5">
    <w:abstractNumId w:val="13"/>
  </w:num>
  <w:num w:numId="6">
    <w:abstractNumId w:val="16"/>
  </w:num>
  <w:num w:numId="7">
    <w:abstractNumId w:val="18"/>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4"/>
  </w:num>
  <w:num w:numId="19">
    <w:abstractNumId w:val="15"/>
  </w:num>
  <w:num w:numId="20">
    <w:abstractNumId w:val="20"/>
  </w:num>
  <w:num w:numId="21">
    <w:abstractNumId w:val="17"/>
  </w:num>
  <w:num w:numId="22">
    <w:abstractNumId w:val="11"/>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2"/>
  <w:attachedTemplate r:id="rId1"/>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7822"/>
    <w:rsid w:val="00027822"/>
    <w:rsid w:val="000C4834"/>
    <w:rsid w:val="00191FE1"/>
    <w:rsid w:val="002E39C8"/>
    <w:rsid w:val="00366DEA"/>
    <w:rsid w:val="00465417"/>
    <w:rsid w:val="004E653D"/>
    <w:rsid w:val="005B2339"/>
    <w:rsid w:val="00645252"/>
    <w:rsid w:val="006D3D74"/>
    <w:rsid w:val="00711183"/>
    <w:rsid w:val="0083569A"/>
    <w:rsid w:val="00836520"/>
    <w:rsid w:val="00A9204E"/>
    <w:rsid w:val="00AD1F97"/>
    <w:rsid w:val="00CF050C"/>
    <w:rsid w:val="00D819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1CDC66"/>
  <w15:chartTrackingRefBased/>
  <w15:docId w15:val="{5C3AF83A-A249-4391-A3E0-2B25A3DD9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83569A"/>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unhideWhenUsed/>
    <w:rsid w:val="006D3D74"/>
  </w:style>
  <w:style w:type="character" w:customStyle="1" w:styleId="HeaderChar">
    <w:name w:val="Header Char"/>
    <w:basedOn w:val="DefaultParagraphFont"/>
    <w:link w:val="Header"/>
    <w:uiPriority w:val="99"/>
    <w:rsid w:val="006D3D74"/>
  </w:style>
  <w:style w:type="paragraph" w:styleId="Footer">
    <w:name w:val="footer"/>
    <w:basedOn w:val="Normal"/>
    <w:link w:val="FooterChar"/>
    <w:uiPriority w:val="99"/>
    <w:unhideWhenUsed/>
    <w:rsid w:val="006D3D74"/>
  </w:style>
  <w:style w:type="character" w:customStyle="1" w:styleId="FooterChar">
    <w:name w:val="Footer Char"/>
    <w:basedOn w:val="DefaultParagraphFont"/>
    <w:link w:val="Footer"/>
    <w:uiPriority w:val="99"/>
    <w:rsid w:val="006D3D74"/>
  </w:style>
  <w:style w:type="paragraph" w:styleId="TOC9">
    <w:name w:val="toc 9"/>
    <w:basedOn w:val="Normal"/>
    <w:next w:val="Normal"/>
    <w:autoRedefine/>
    <w:uiPriority w:val="39"/>
    <w:semiHidden/>
    <w:unhideWhenUsed/>
    <w:rsid w:val="0083569A"/>
    <w:pPr>
      <w:spacing w:after="120"/>
      <w:ind w:left="1757"/>
    </w:pPr>
  </w:style>
  <w:style w:type="paragraph" w:styleId="NoSpacing">
    <w:name w:val="No Spacing"/>
    <w:uiPriority w:val="1"/>
    <w:qFormat/>
    <w:rsid w:val="004E65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6.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www.manufacturedhousingreview.com"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http://www.mobileagency.com" TargetMode="Externa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Kurt@MobileAgency.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urt.kelley\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customXml/itemProps2.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3.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Single spaced (blank)</Template>
  <TotalTime>0</TotalTime>
  <Pages>3</Pages>
  <Words>442</Words>
  <Characters>2521</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Kurt Kelley</dc:creator>
  <cp:keywords/>
  <dc:description/>
  <cp:lastModifiedBy>Della Holland</cp:lastModifiedBy>
  <cp:revision>2</cp:revision>
  <dcterms:created xsi:type="dcterms:W3CDTF">2019-06-14T15:01:00Z</dcterms:created>
  <dcterms:modified xsi:type="dcterms:W3CDTF">2019-06-14T15:01:00Z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